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jc w:val="center"/>
        <w:tblBorders>
          <w:top w:val="single" w:sz="48" w:space="0" w:color="004994"/>
          <w:left w:val="single" w:sz="48" w:space="0" w:color="004994"/>
          <w:bottom w:val="single" w:sz="48" w:space="0" w:color="004994"/>
          <w:right w:val="single" w:sz="48" w:space="0" w:color="004994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850"/>
        <w:gridCol w:w="1557"/>
        <w:gridCol w:w="1559"/>
        <w:gridCol w:w="1560"/>
        <w:gridCol w:w="1703"/>
        <w:gridCol w:w="1216"/>
      </w:tblGrid>
      <w:tr w:rsidR="00037C7D" w:rsidRPr="006725BF" w14:paraId="46BBC385" w14:textId="77777777" w:rsidTr="00F9057B">
        <w:trPr>
          <w:jc w:val="center"/>
        </w:trPr>
        <w:tc>
          <w:tcPr>
            <w:tcW w:w="2773" w:type="dxa"/>
            <w:gridSpan w:val="3"/>
            <w:tcBorders>
              <w:top w:val="single" w:sz="48" w:space="0" w:color="51AE31"/>
              <w:left w:val="single" w:sz="48" w:space="0" w:color="51AE31"/>
              <w:bottom w:val="single" w:sz="4" w:space="0" w:color="51AE31"/>
              <w:right w:val="single" w:sz="4" w:space="0" w:color="51AE31"/>
            </w:tcBorders>
          </w:tcPr>
          <w:p w14:paraId="139C131B" w14:textId="77777777" w:rsidR="00037C7D" w:rsidRPr="006D307D" w:rsidRDefault="00037C7D" w:rsidP="00037C7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D307D">
              <w:rPr>
                <w:rFonts w:ascii="Arial" w:hAnsi="Arial" w:cs="Arial"/>
                <w:sz w:val="16"/>
                <w:szCs w:val="16"/>
              </w:rPr>
              <w:t xml:space="preserve">Betrieb: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USERADDRESS   \* MERGEFORMAT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8" w:space="0" w:color="51AE31"/>
              <w:left w:val="single" w:sz="4" w:space="0" w:color="51AE31"/>
              <w:bottom w:val="single" w:sz="4" w:space="0" w:color="51AE31"/>
              <w:right w:val="single" w:sz="4" w:space="0" w:color="51AE31"/>
            </w:tcBorders>
          </w:tcPr>
          <w:p w14:paraId="6595A60F" w14:textId="0924D5C8" w:rsidR="00037C7D" w:rsidRPr="006D307D" w:rsidRDefault="00037C7D" w:rsidP="00D06A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sz w:val="20"/>
                <w:szCs w:val="20"/>
              </w:rPr>
              <w:t>Betriebsanweisung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– </w:t>
            </w:r>
            <w:r w:rsidR="0009220F">
              <w:rPr>
                <w:rFonts w:ascii="Arial" w:hAnsi="Arial" w:cs="Arial"/>
                <w:sz w:val="20"/>
                <w:szCs w:val="20"/>
              </w:rPr>
              <w:t>Schimmelpilz</w:t>
            </w:r>
            <w:r w:rsidR="00D06A14">
              <w:rPr>
                <w:rFonts w:ascii="Arial" w:hAnsi="Arial" w:cs="Arial"/>
                <w:sz w:val="20"/>
                <w:szCs w:val="20"/>
              </w:rPr>
              <w:t>belastung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6D30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19" w:type="dxa"/>
            <w:gridSpan w:val="2"/>
            <w:tcBorders>
              <w:top w:val="single" w:sz="48" w:space="0" w:color="51AE31"/>
              <w:left w:val="single" w:sz="4" w:space="0" w:color="51AE31"/>
              <w:bottom w:val="single" w:sz="4" w:space="0" w:color="51AE31"/>
              <w:right w:val="single" w:sz="48" w:space="0" w:color="51AE31"/>
            </w:tcBorders>
          </w:tcPr>
          <w:p w14:paraId="39107095" w14:textId="48DA70A8" w:rsidR="00037C7D" w:rsidRPr="006D307D" w:rsidRDefault="00037C7D" w:rsidP="00D72C9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8145A">
              <w:rPr>
                <w:rFonts w:ascii="Arial" w:hAnsi="Arial" w:cs="Arial"/>
                <w:sz w:val="16"/>
                <w:szCs w:val="16"/>
              </w:rPr>
              <w:t xml:space="preserve">Nummer: </w:t>
            </w:r>
          </w:p>
        </w:tc>
      </w:tr>
      <w:tr w:rsidR="00037C7D" w:rsidRPr="006725BF" w14:paraId="51DB317F" w14:textId="77777777" w:rsidTr="00F9057B">
        <w:trPr>
          <w:jc w:val="center"/>
        </w:trPr>
        <w:tc>
          <w:tcPr>
            <w:tcW w:w="4332" w:type="dxa"/>
            <w:gridSpan w:val="4"/>
            <w:tcBorders>
              <w:top w:val="single" w:sz="4" w:space="0" w:color="51AE31"/>
              <w:left w:val="single" w:sz="48" w:space="0" w:color="51AE31"/>
              <w:bottom w:val="nil"/>
              <w:right w:val="single" w:sz="4" w:space="0" w:color="51AE31"/>
            </w:tcBorders>
          </w:tcPr>
          <w:p w14:paraId="2C48926B" w14:textId="77777777" w:rsidR="00037C7D" w:rsidRPr="0048145A" w:rsidRDefault="00037C7D" w:rsidP="00037C7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Arbeitsbereich:</w:t>
            </w:r>
          </w:p>
          <w:p w14:paraId="7725E92F" w14:textId="77777777" w:rsidR="00037C7D" w:rsidRDefault="00037C7D" w:rsidP="00037C7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9" w:type="dxa"/>
            <w:gridSpan w:val="3"/>
            <w:tcBorders>
              <w:top w:val="single" w:sz="4" w:space="0" w:color="51AE31"/>
              <w:left w:val="single" w:sz="4" w:space="0" w:color="51AE31"/>
              <w:bottom w:val="nil"/>
              <w:right w:val="single" w:sz="48" w:space="0" w:color="51AE31"/>
            </w:tcBorders>
          </w:tcPr>
          <w:p w14:paraId="046FB9DF" w14:textId="77777777" w:rsidR="00037C7D" w:rsidRDefault="00037C7D" w:rsidP="00037C7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Tätigkeit: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37C7D">
              <w:rPr>
                <w:rFonts w:ascii="Arial" w:hAnsi="Arial" w:cs="Arial"/>
                <w:sz w:val="16"/>
                <w:szCs w:val="16"/>
              </w:rPr>
              <w:t>Tätigkeiten an Frachtcontainern</w:t>
            </w:r>
          </w:p>
          <w:p w14:paraId="4D3A54FC" w14:textId="77777777" w:rsidR="00037C7D" w:rsidRPr="006D307D" w:rsidRDefault="00037C7D" w:rsidP="00037C7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Arbeitsplatz:</w:t>
            </w:r>
          </w:p>
        </w:tc>
      </w:tr>
      <w:tr w:rsidR="00952D74" w:rsidRPr="00EE40DB" w14:paraId="0F3A9622" w14:textId="77777777" w:rsidTr="00F9057B">
        <w:trPr>
          <w:jc w:val="center"/>
        </w:trPr>
        <w:tc>
          <w:tcPr>
            <w:tcW w:w="366" w:type="dxa"/>
            <w:tcBorders>
              <w:top w:val="nil"/>
              <w:left w:val="single" w:sz="48" w:space="0" w:color="51AE31"/>
              <w:bottom w:val="nil"/>
            </w:tcBorders>
            <w:shd w:val="clear" w:color="auto" w:fill="51AE31"/>
          </w:tcPr>
          <w:p w14:paraId="6106A8D4" w14:textId="77777777" w:rsidR="00952D74" w:rsidRPr="00EE40DB" w:rsidRDefault="00952D74" w:rsidP="00952D74">
            <w:pPr>
              <w:spacing w:before="60" w:after="60"/>
              <w:ind w:right="-102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1. </w:t>
            </w:r>
          </w:p>
        </w:tc>
        <w:tc>
          <w:tcPr>
            <w:tcW w:w="8445" w:type="dxa"/>
            <w:gridSpan w:val="6"/>
            <w:tcBorders>
              <w:top w:val="nil"/>
              <w:bottom w:val="nil"/>
              <w:right w:val="single" w:sz="48" w:space="0" w:color="51AE31"/>
            </w:tcBorders>
            <w:shd w:val="clear" w:color="auto" w:fill="51AE31"/>
          </w:tcPr>
          <w:p w14:paraId="5787C919" w14:textId="77777777" w:rsidR="00952D74" w:rsidRPr="00EE40DB" w:rsidRDefault="00952D74" w:rsidP="00952D74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Anwendungsbereich </w:t>
            </w:r>
          </w:p>
        </w:tc>
      </w:tr>
      <w:tr w:rsidR="00037C7D" w:rsidRPr="006725BF" w14:paraId="46E1B1FE" w14:textId="77777777" w:rsidTr="00F9057B">
        <w:trPr>
          <w:jc w:val="center"/>
        </w:trPr>
        <w:tc>
          <w:tcPr>
            <w:tcW w:w="1216" w:type="dxa"/>
            <w:gridSpan w:val="2"/>
            <w:tcBorders>
              <w:top w:val="nil"/>
              <w:left w:val="single" w:sz="48" w:space="0" w:color="51AE31"/>
              <w:right w:val="single" w:sz="4" w:space="0" w:color="51AE31"/>
            </w:tcBorders>
          </w:tcPr>
          <w:p w14:paraId="559E45DB" w14:textId="77777777" w:rsidR="00037C7D" w:rsidRPr="006725BF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single" w:sz="4" w:space="0" w:color="51AE31"/>
              <w:right w:val="single" w:sz="4" w:space="0" w:color="51AE31"/>
            </w:tcBorders>
          </w:tcPr>
          <w:p w14:paraId="33EAC28B" w14:textId="42594FD2" w:rsidR="00037C7D" w:rsidRPr="006725BF" w:rsidRDefault="005F54C2" w:rsidP="005F54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F54C2">
              <w:rPr>
                <w:rFonts w:ascii="Arial" w:hAnsi="Arial" w:cs="Arial"/>
                <w:sz w:val="20"/>
                <w:szCs w:val="20"/>
              </w:rPr>
              <w:t>Entladen verschimmelter Holzverschläge oder verschimmelte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5F54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Ladeguts</w:t>
            </w:r>
            <w:r w:rsidRPr="005F54C2">
              <w:rPr>
                <w:rFonts w:ascii="Arial" w:hAnsi="Arial" w:cs="Arial"/>
                <w:sz w:val="20"/>
                <w:szCs w:val="20"/>
              </w:rPr>
              <w:t xml:space="preserve"> aus Frachtcontainern</w:t>
            </w:r>
          </w:p>
        </w:tc>
        <w:tc>
          <w:tcPr>
            <w:tcW w:w="1216" w:type="dxa"/>
            <w:tcBorders>
              <w:top w:val="nil"/>
              <w:left w:val="single" w:sz="4" w:space="0" w:color="51AE31"/>
              <w:right w:val="single" w:sz="48" w:space="0" w:color="51AE31"/>
            </w:tcBorders>
          </w:tcPr>
          <w:p w14:paraId="50361C1F" w14:textId="77777777" w:rsidR="00037C7D" w:rsidRPr="006725BF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74" w:rsidRPr="00EE40DB" w14:paraId="741CB5C2" w14:textId="77777777" w:rsidTr="00F9057B">
        <w:trPr>
          <w:jc w:val="center"/>
        </w:trPr>
        <w:tc>
          <w:tcPr>
            <w:tcW w:w="366" w:type="dxa"/>
            <w:tcBorders>
              <w:left w:val="single" w:sz="48" w:space="0" w:color="51AE31"/>
              <w:right w:val="single" w:sz="4" w:space="0" w:color="51AE31"/>
            </w:tcBorders>
            <w:shd w:val="clear" w:color="auto" w:fill="51AE31"/>
          </w:tcPr>
          <w:p w14:paraId="5B764A38" w14:textId="77777777" w:rsidR="00952D74" w:rsidRPr="00EE40DB" w:rsidRDefault="00952D74" w:rsidP="00952D74">
            <w:pPr>
              <w:spacing w:before="60" w:after="60"/>
              <w:ind w:right="-111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</w:t>
            </w:r>
          </w:p>
        </w:tc>
        <w:tc>
          <w:tcPr>
            <w:tcW w:w="8445" w:type="dxa"/>
            <w:gridSpan w:val="6"/>
            <w:tcBorders>
              <w:left w:val="single" w:sz="4" w:space="0" w:color="51AE31"/>
              <w:right w:val="single" w:sz="48" w:space="0" w:color="51AE31"/>
            </w:tcBorders>
            <w:shd w:val="clear" w:color="auto" w:fill="51AE31"/>
          </w:tcPr>
          <w:p w14:paraId="640A243A" w14:textId="77777777" w:rsidR="00952D74" w:rsidRPr="00EE40DB" w:rsidRDefault="00952D74" w:rsidP="00952D74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Gefahren für Mensch und Umwelt</w:t>
            </w:r>
          </w:p>
        </w:tc>
      </w:tr>
      <w:tr w:rsidR="00037C7D" w:rsidRPr="006725BF" w14:paraId="39527445" w14:textId="77777777" w:rsidTr="00F9057B">
        <w:trPr>
          <w:jc w:val="center"/>
        </w:trPr>
        <w:tc>
          <w:tcPr>
            <w:tcW w:w="1216" w:type="dxa"/>
            <w:gridSpan w:val="2"/>
            <w:tcBorders>
              <w:left w:val="single" w:sz="48" w:space="0" w:color="51AE31"/>
              <w:right w:val="single" w:sz="4" w:space="0" w:color="51AE31"/>
            </w:tcBorders>
          </w:tcPr>
          <w:p w14:paraId="4ADBCBDD" w14:textId="02B27292" w:rsidR="00037C7D" w:rsidRPr="006725BF" w:rsidRDefault="00ED7175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12E20842" wp14:editId="7E983AC1">
                  <wp:extent cx="647065" cy="566182"/>
                  <wp:effectExtent l="0" t="0" r="635" b="5715"/>
                  <wp:docPr id="1" name="Bild 1" descr="https://upload.wikimedia.org/wikipedia/commons/thumb/f/f5/ISO_7010_W009.svg/120px-ISO_7010_W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f/f5/ISO_7010_W009.svg/120px-ISO_7010_W009.svg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476" cy="575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4"/>
            <w:tcBorders>
              <w:left w:val="single" w:sz="4" w:space="0" w:color="51AE31"/>
              <w:right w:val="single" w:sz="4" w:space="0" w:color="51AE31"/>
            </w:tcBorders>
          </w:tcPr>
          <w:p w14:paraId="6CAE3511" w14:textId="5BCE711B" w:rsidR="00A011D5" w:rsidRDefault="00A011D5" w:rsidP="00A011D5">
            <w:pPr>
              <w:pStyle w:val="Listenabsatz"/>
              <w:numPr>
                <w:ilvl w:val="0"/>
                <w:numId w:val="3"/>
              </w:numPr>
              <w:spacing w:before="60" w:after="60"/>
              <w:ind w:left="322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11D5">
              <w:rPr>
                <w:rFonts w:ascii="Arial" w:hAnsi="Arial" w:cs="Arial"/>
                <w:sz w:val="20"/>
                <w:szCs w:val="20"/>
              </w:rPr>
              <w:t>Bei ausreichender Luftfeuchtigkeit können sich in Fracht</w:t>
            </w:r>
            <w:r w:rsidR="00BF0D90">
              <w:rPr>
                <w:rFonts w:ascii="Arial" w:hAnsi="Arial" w:cs="Arial"/>
                <w:sz w:val="20"/>
                <w:szCs w:val="20"/>
              </w:rPr>
              <w:softHyphen/>
            </w:r>
            <w:r w:rsidRPr="00A011D5">
              <w:rPr>
                <w:rFonts w:ascii="Arial" w:hAnsi="Arial" w:cs="Arial"/>
                <w:sz w:val="20"/>
                <w:szCs w:val="20"/>
              </w:rPr>
              <w:t xml:space="preserve">containern geeignete Lebensbedingungen für </w:t>
            </w:r>
            <w:r>
              <w:rPr>
                <w:rFonts w:ascii="Arial" w:hAnsi="Arial" w:cs="Arial"/>
                <w:sz w:val="20"/>
                <w:szCs w:val="20"/>
              </w:rPr>
              <w:t>Schimmelp</w:t>
            </w:r>
            <w:r w:rsidRPr="00A011D5">
              <w:rPr>
                <w:rFonts w:ascii="Arial" w:hAnsi="Arial" w:cs="Arial"/>
                <w:sz w:val="20"/>
                <w:szCs w:val="20"/>
              </w:rPr>
              <w:t xml:space="preserve">ilze ergeben. Sie besiedeln dann Holz, aber auch andere Materialien </w:t>
            </w:r>
            <w:r w:rsidR="008E1A98">
              <w:rPr>
                <w:rFonts w:ascii="Arial" w:hAnsi="Arial" w:cs="Arial"/>
                <w:sz w:val="20"/>
                <w:szCs w:val="20"/>
              </w:rPr>
              <w:t>und</w:t>
            </w:r>
            <w:r w:rsidR="008E1A98" w:rsidRPr="00A011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11D5">
              <w:rPr>
                <w:rFonts w:ascii="Arial" w:hAnsi="Arial" w:cs="Arial"/>
                <w:sz w:val="20"/>
                <w:szCs w:val="20"/>
              </w:rPr>
              <w:t>Produkte wie Pappe, Textilien, Möbel</w:t>
            </w:r>
            <w:r w:rsidR="008E1A98">
              <w:rPr>
                <w:rFonts w:ascii="Arial" w:hAnsi="Arial" w:cs="Arial"/>
                <w:sz w:val="20"/>
                <w:szCs w:val="20"/>
              </w:rPr>
              <w:t xml:space="preserve"> oder</w:t>
            </w:r>
            <w:r w:rsidRPr="00A011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11D5">
              <w:rPr>
                <w:rFonts w:ascii="Arial" w:hAnsi="Arial" w:cs="Arial"/>
                <w:sz w:val="20"/>
                <w:szCs w:val="20"/>
              </w:rPr>
              <w:t>Deko</w:t>
            </w:r>
            <w:r w:rsidR="008E1A98">
              <w:rPr>
                <w:rFonts w:ascii="Arial" w:hAnsi="Arial" w:cs="Arial"/>
                <w:sz w:val="20"/>
                <w:szCs w:val="20"/>
              </w:rPr>
              <w:t>artikel</w:t>
            </w:r>
            <w:proofErr w:type="spellEnd"/>
            <w:r w:rsidRPr="00A011D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E17D56" w14:textId="19D60AC7" w:rsidR="00ED7175" w:rsidRDefault="005F54C2" w:rsidP="00ED7175">
            <w:pPr>
              <w:pStyle w:val="Listenabsatz"/>
              <w:numPr>
                <w:ilvl w:val="0"/>
                <w:numId w:val="3"/>
              </w:numPr>
              <w:spacing w:before="60" w:after="60"/>
              <w:ind w:left="322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F54C2">
              <w:rPr>
                <w:rFonts w:ascii="Arial" w:hAnsi="Arial" w:cs="Arial"/>
                <w:sz w:val="20"/>
                <w:szCs w:val="20"/>
              </w:rPr>
              <w:t>Schimmelpilze können beim Einatmen zu allergischen Atem</w:t>
            </w:r>
            <w:r w:rsidR="00BF0D90">
              <w:rPr>
                <w:rFonts w:ascii="Arial" w:hAnsi="Arial" w:cs="Arial"/>
                <w:sz w:val="20"/>
                <w:szCs w:val="20"/>
              </w:rPr>
              <w:softHyphen/>
            </w:r>
            <w:r w:rsidRPr="005F54C2">
              <w:rPr>
                <w:rFonts w:ascii="Arial" w:hAnsi="Arial" w:cs="Arial"/>
                <w:sz w:val="20"/>
                <w:szCs w:val="20"/>
              </w:rPr>
              <w:t xml:space="preserve">wegserkrankungen (Fließschnupfen, Husten, Asthma) </w:t>
            </w:r>
            <w:r w:rsidR="000C7DFF">
              <w:rPr>
                <w:rFonts w:ascii="Arial" w:hAnsi="Arial" w:cs="Arial"/>
                <w:sz w:val="20"/>
                <w:szCs w:val="20"/>
              </w:rPr>
              <w:t>und</w:t>
            </w:r>
            <w:r w:rsidR="000C7DFF" w:rsidRPr="005F54C2">
              <w:rPr>
                <w:rFonts w:ascii="Arial" w:hAnsi="Arial" w:cs="Arial"/>
                <w:sz w:val="20"/>
                <w:szCs w:val="20"/>
              </w:rPr>
              <w:t xml:space="preserve"> Augenjucken </w:t>
            </w:r>
            <w:r w:rsidRPr="005F54C2">
              <w:rPr>
                <w:rFonts w:ascii="Arial" w:hAnsi="Arial" w:cs="Arial"/>
                <w:sz w:val="20"/>
                <w:szCs w:val="20"/>
              </w:rPr>
              <w:t xml:space="preserve">führen. Allergische Reaktionen können nach wenigen Minuten, aber auch erst nach mehreren Stunden auftreten.  </w:t>
            </w:r>
          </w:p>
          <w:p w14:paraId="6DA8FE28" w14:textId="35F3D595" w:rsidR="00ED7175" w:rsidRDefault="00ED7175" w:rsidP="00ED7175">
            <w:pPr>
              <w:pStyle w:val="Listenabsatz"/>
              <w:numPr>
                <w:ilvl w:val="0"/>
                <w:numId w:val="3"/>
              </w:numPr>
              <w:spacing w:before="60" w:after="60"/>
              <w:ind w:left="32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Schimmelpilze können toxis</w:t>
            </w:r>
            <w:r w:rsidR="005F54C2" w:rsidRPr="005F54C2">
              <w:rPr>
                <w:rFonts w:ascii="Arial" w:hAnsi="Arial" w:cs="Arial"/>
                <w:sz w:val="20"/>
                <w:szCs w:val="20"/>
              </w:rPr>
              <w:t>che Wirkungen</w:t>
            </w:r>
            <w:r w:rsidR="004E20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0D90">
              <w:rPr>
                <w:rFonts w:ascii="Arial" w:hAnsi="Arial" w:cs="Arial"/>
                <w:sz w:val="20"/>
                <w:szCs w:val="20"/>
              </w:rPr>
              <w:t>auf die</w:t>
            </w:r>
            <w:r w:rsidR="005F54C2" w:rsidRPr="005F54C2">
              <w:rPr>
                <w:rFonts w:ascii="Arial" w:hAnsi="Arial" w:cs="Arial"/>
                <w:sz w:val="20"/>
                <w:szCs w:val="20"/>
              </w:rPr>
              <w:t xml:space="preserve"> Atemwege und d</w:t>
            </w:r>
            <w:r w:rsidR="00BF0D90">
              <w:rPr>
                <w:rFonts w:ascii="Arial" w:hAnsi="Arial" w:cs="Arial"/>
                <w:sz w:val="20"/>
                <w:szCs w:val="20"/>
              </w:rPr>
              <w:t xml:space="preserve">ie Haut haben </w:t>
            </w:r>
            <w:r w:rsidR="005F54C2" w:rsidRPr="005F54C2">
              <w:rPr>
                <w:rFonts w:ascii="Arial" w:hAnsi="Arial" w:cs="Arial"/>
                <w:sz w:val="20"/>
                <w:szCs w:val="20"/>
              </w:rPr>
              <w:t xml:space="preserve">sowie Infektionen </w:t>
            </w:r>
            <w:r w:rsidR="008E1A98">
              <w:rPr>
                <w:rFonts w:ascii="Arial" w:hAnsi="Arial" w:cs="Arial"/>
                <w:sz w:val="20"/>
                <w:szCs w:val="20"/>
              </w:rPr>
              <w:t>hervorrufen</w:t>
            </w:r>
            <w:r w:rsidR="005F54C2" w:rsidRPr="005F54C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58CF748" w14:textId="77777777" w:rsidR="00037C7D" w:rsidRDefault="005F54C2" w:rsidP="00ED7175">
            <w:pPr>
              <w:pStyle w:val="Listenabsatz"/>
              <w:numPr>
                <w:ilvl w:val="0"/>
                <w:numId w:val="3"/>
              </w:numPr>
              <w:spacing w:before="60" w:after="60"/>
              <w:ind w:left="32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F54C2">
              <w:rPr>
                <w:rFonts w:ascii="Arial" w:hAnsi="Arial" w:cs="Arial"/>
                <w:sz w:val="20"/>
                <w:szCs w:val="20"/>
              </w:rPr>
              <w:t>Schimmelpilze können an verschmutzen Gegenständen, Kleidern, Händen usw. in Sozialräume und nach Hause verschleppt werden. Eine besondere Belastung besteht bei starker Staubentwicklung.</w:t>
            </w:r>
          </w:p>
          <w:p w14:paraId="46238E5E" w14:textId="01FC5FD3" w:rsidR="00A011D5" w:rsidRPr="00ED7175" w:rsidRDefault="00A011D5" w:rsidP="00A011D5">
            <w:pPr>
              <w:pStyle w:val="Listenabsatz"/>
              <w:numPr>
                <w:ilvl w:val="0"/>
                <w:numId w:val="3"/>
              </w:numPr>
              <w:spacing w:before="60" w:after="60"/>
              <w:ind w:left="32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11D5">
              <w:rPr>
                <w:rFonts w:ascii="Arial" w:hAnsi="Arial" w:cs="Arial"/>
                <w:sz w:val="20"/>
                <w:szCs w:val="20"/>
              </w:rPr>
              <w:t xml:space="preserve">Oft sind Frachtcontainer begast. Beachten Sie hierzu die Betriebsanweisung: </w:t>
            </w:r>
            <w:r w:rsidR="00BF7482">
              <w:rPr>
                <w:rFonts w:ascii="Arial" w:hAnsi="Arial" w:cs="Arial"/>
                <w:sz w:val="20"/>
                <w:szCs w:val="20"/>
              </w:rPr>
              <w:t>Gefahrstoffbelastung</w:t>
            </w:r>
            <w:r w:rsidRPr="00A011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16" w:type="dxa"/>
            <w:tcBorders>
              <w:left w:val="single" w:sz="4" w:space="0" w:color="51AE31"/>
              <w:right w:val="single" w:sz="48" w:space="0" w:color="51AE31"/>
            </w:tcBorders>
          </w:tcPr>
          <w:p w14:paraId="5D199413" w14:textId="77777777" w:rsidR="00037C7D" w:rsidRPr="006725BF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74" w:rsidRPr="00EE40DB" w14:paraId="3B51A69F" w14:textId="77777777" w:rsidTr="00A011D5">
        <w:trPr>
          <w:jc w:val="center"/>
        </w:trPr>
        <w:tc>
          <w:tcPr>
            <w:tcW w:w="366" w:type="dxa"/>
            <w:tcBorders>
              <w:left w:val="single" w:sz="48" w:space="0" w:color="51AE31"/>
              <w:bottom w:val="nil"/>
              <w:right w:val="single" w:sz="4" w:space="0" w:color="51AE31"/>
            </w:tcBorders>
            <w:shd w:val="clear" w:color="auto" w:fill="51AE31"/>
          </w:tcPr>
          <w:p w14:paraId="2B434CF7" w14:textId="77777777" w:rsidR="00952D74" w:rsidRPr="00EE40DB" w:rsidRDefault="00952D74" w:rsidP="00952D74">
            <w:pPr>
              <w:spacing w:before="60" w:after="60"/>
              <w:ind w:right="-111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3.</w:t>
            </w:r>
          </w:p>
        </w:tc>
        <w:tc>
          <w:tcPr>
            <w:tcW w:w="8445" w:type="dxa"/>
            <w:gridSpan w:val="6"/>
            <w:tcBorders>
              <w:left w:val="single" w:sz="4" w:space="0" w:color="51AE31"/>
              <w:bottom w:val="nil"/>
              <w:right w:val="single" w:sz="48" w:space="0" w:color="51AE31"/>
            </w:tcBorders>
            <w:shd w:val="clear" w:color="auto" w:fill="51AE31"/>
          </w:tcPr>
          <w:p w14:paraId="4FEC67A9" w14:textId="77777777" w:rsidR="00952D74" w:rsidRPr="00EE40DB" w:rsidRDefault="00952D74" w:rsidP="00952D74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Schutzmaßnahmen und Verhaltensregeln</w:t>
            </w:r>
          </w:p>
        </w:tc>
      </w:tr>
      <w:tr w:rsidR="00EC6812" w:rsidRPr="006725BF" w14:paraId="6FB36DFD" w14:textId="77777777" w:rsidTr="00A011D5">
        <w:trPr>
          <w:jc w:val="center"/>
        </w:trPr>
        <w:tc>
          <w:tcPr>
            <w:tcW w:w="1216" w:type="dxa"/>
            <w:gridSpan w:val="2"/>
            <w:tcBorders>
              <w:top w:val="nil"/>
              <w:left w:val="single" w:sz="48" w:space="0" w:color="51AE31"/>
              <w:bottom w:val="single" w:sz="48" w:space="0" w:color="51AE31"/>
              <w:right w:val="single" w:sz="4" w:space="0" w:color="51AE31"/>
            </w:tcBorders>
          </w:tcPr>
          <w:p w14:paraId="518E752E" w14:textId="7F20BF7C" w:rsidR="00EC6812" w:rsidRDefault="004E208C" w:rsidP="00EC68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54DEC177" wp14:editId="4D138ED6">
                  <wp:extent cx="647065" cy="647065"/>
                  <wp:effectExtent l="0" t="0" r="635" b="635"/>
                  <wp:docPr id="6" name="Grafik 6" descr="Datei:ISO 7010 M016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tei:ISO 7010 M016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3256A0" w14:textId="77777777" w:rsidR="00EC6812" w:rsidRDefault="00EC6812" w:rsidP="00EC68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7298DC75" wp14:editId="6D4E5D2D">
                  <wp:extent cx="676275" cy="676275"/>
                  <wp:effectExtent l="0" t="0" r="9525" b="9525"/>
                  <wp:docPr id="2" name="Bild 4" descr="https://upload.wikimedia.org/wikipedia/commons/thumb/7/7c/ISO_7010_M009.svg/12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pload.wikimedia.org/wikipedia/commons/thumb/7/7c/ISO_7010_M009.svg/120px-ISO_7010_M009.svg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1DF1E8" w14:textId="77777777" w:rsidR="00EC6812" w:rsidRDefault="00EC6812" w:rsidP="00EC68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53C0D54D" wp14:editId="27C3D9A5">
                  <wp:extent cx="676275" cy="676275"/>
                  <wp:effectExtent l="0" t="0" r="9525" b="9525"/>
                  <wp:docPr id="13" name="Bild 7" descr="https://upload.wikimedia.org/wikipedia/commons/thumb/1/10/ISO_7010_M010.svg/120px-ISO_7010_M01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1/10/ISO_7010_M010.svg/120px-ISO_7010_M010.svg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71EEA3" w14:textId="72D61FCE" w:rsidR="00EC6812" w:rsidRPr="006725BF" w:rsidRDefault="00EC6812" w:rsidP="00EC68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1F814D49" wp14:editId="3E7EA1CB">
                  <wp:extent cx="666750" cy="666750"/>
                  <wp:effectExtent l="0" t="0" r="0" b="0"/>
                  <wp:docPr id="14" name="Grafik 14" descr="https://upload.wikimedia.org/wikipedia/commons/thumb/d/de/ISO_7010_M011.svg/120px-ISO_7010_M01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d/de/ISO_7010_M011.svg/120px-ISO_7010_M011.svg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4"/>
            <w:tcBorders>
              <w:top w:val="nil"/>
              <w:left w:val="single" w:sz="4" w:space="0" w:color="51AE31"/>
              <w:bottom w:val="single" w:sz="48" w:space="0" w:color="51AE31"/>
              <w:right w:val="single" w:sz="4" w:space="0" w:color="51AE31"/>
            </w:tcBorders>
          </w:tcPr>
          <w:p w14:paraId="1A1BA06B" w14:textId="4561CAFE" w:rsidR="00EC6812" w:rsidRDefault="00EC6812" w:rsidP="00EC6812">
            <w:pPr>
              <w:pStyle w:val="Listenabsatz"/>
              <w:numPr>
                <w:ilvl w:val="0"/>
                <w:numId w:val="3"/>
              </w:numPr>
              <w:spacing w:before="60" w:after="60"/>
              <w:ind w:left="32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Verschimmelte</w:t>
            </w:r>
            <w:r w:rsidRPr="00ED7175">
              <w:rPr>
                <w:rFonts w:ascii="Arial" w:hAnsi="Arial" w:cs="Arial"/>
                <w:sz w:val="20"/>
                <w:szCs w:val="20"/>
              </w:rPr>
              <w:t xml:space="preserve"> Materialien oder Produkte mit einem Staubsauger der Filterklasse H </w:t>
            </w:r>
            <w:r>
              <w:rPr>
                <w:rFonts w:ascii="Arial" w:hAnsi="Arial" w:cs="Arial"/>
                <w:sz w:val="20"/>
                <w:szCs w:val="20"/>
              </w:rPr>
              <w:t>absaugen</w:t>
            </w:r>
            <w:r w:rsidRPr="00ED717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2EAF0A5" w14:textId="4D484150" w:rsidR="00EC6812" w:rsidRPr="00ED7175" w:rsidRDefault="00EC6812" w:rsidP="00EC6812">
            <w:pPr>
              <w:pStyle w:val="Listenabsatz"/>
              <w:numPr>
                <w:ilvl w:val="0"/>
                <w:numId w:val="3"/>
              </w:numPr>
              <w:spacing w:before="60" w:after="60"/>
              <w:ind w:left="32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 </w:t>
            </w:r>
            <w:r w:rsidRPr="00ED7175">
              <w:rPr>
                <w:rFonts w:ascii="Arial" w:hAnsi="Arial" w:cs="Arial"/>
                <w:sz w:val="20"/>
                <w:szCs w:val="20"/>
              </w:rPr>
              <w:t xml:space="preserve">Oberflächen von Materialien oder Produkten </w:t>
            </w:r>
            <w:r>
              <w:rPr>
                <w:rFonts w:ascii="Arial" w:hAnsi="Arial" w:cs="Arial"/>
                <w:sz w:val="20"/>
                <w:szCs w:val="20"/>
              </w:rPr>
              <w:t>anfeuchten</w:t>
            </w:r>
            <w:r w:rsidRPr="00ED7175">
              <w:rPr>
                <w:rFonts w:ascii="Arial" w:hAnsi="Arial" w:cs="Arial"/>
                <w:sz w:val="20"/>
                <w:szCs w:val="20"/>
              </w:rPr>
              <w:t xml:space="preserve"> (Wasser mit Spülmittel) oder mit Sprühpflaster </w:t>
            </w:r>
            <w:r>
              <w:rPr>
                <w:rFonts w:ascii="Arial" w:hAnsi="Arial" w:cs="Arial"/>
                <w:sz w:val="20"/>
                <w:szCs w:val="20"/>
              </w:rPr>
              <w:t>versiegeln</w:t>
            </w:r>
            <w:r w:rsidRPr="00ED71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F8890D" w14:textId="2A8D443B" w:rsidR="00EC6812" w:rsidRDefault="00EC6812" w:rsidP="00EC6812">
            <w:pPr>
              <w:pStyle w:val="Listenabsatz"/>
              <w:numPr>
                <w:ilvl w:val="0"/>
                <w:numId w:val="3"/>
              </w:numPr>
              <w:spacing w:before="60" w:after="60"/>
              <w:ind w:left="32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7175">
              <w:rPr>
                <w:rFonts w:ascii="Arial" w:hAnsi="Arial" w:cs="Arial"/>
                <w:sz w:val="20"/>
                <w:szCs w:val="20"/>
              </w:rPr>
              <w:t>Verschimmelte Verpackungen vorsichtig ohne Erschütterungen oder Vibrationen öffnen</w:t>
            </w:r>
            <w:r w:rsidR="008E1A98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8E1A98" w:rsidRPr="00ED71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7175">
              <w:rPr>
                <w:rFonts w:ascii="Arial" w:hAnsi="Arial" w:cs="Arial"/>
                <w:sz w:val="20"/>
                <w:szCs w:val="20"/>
              </w:rPr>
              <w:t xml:space="preserve">wenn möglich im Freien und unter Berücksichtigung der Windrichtung. Keine angrenzenden Arbeitsbereiche belasten. </w:t>
            </w:r>
          </w:p>
          <w:p w14:paraId="4A1EB060" w14:textId="2AB0B410" w:rsidR="00EC6812" w:rsidRPr="00ED7175" w:rsidRDefault="00EC6812" w:rsidP="00EC6812">
            <w:pPr>
              <w:pStyle w:val="Listenabsatz"/>
              <w:numPr>
                <w:ilvl w:val="0"/>
                <w:numId w:val="3"/>
              </w:numPr>
              <w:spacing w:before="60" w:after="60"/>
              <w:ind w:left="32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7175">
              <w:rPr>
                <w:rFonts w:ascii="Arial" w:hAnsi="Arial" w:cs="Arial"/>
                <w:sz w:val="20"/>
                <w:szCs w:val="20"/>
              </w:rPr>
              <w:t>Direkten Hautkontakt und Schleimhautkontakt vermeiden.</w:t>
            </w:r>
          </w:p>
          <w:p w14:paraId="166122D4" w14:textId="7DC09809" w:rsidR="00EC6812" w:rsidRPr="00ED7175" w:rsidRDefault="00EC6812" w:rsidP="00EC6812">
            <w:pPr>
              <w:pStyle w:val="Listenabsatz"/>
              <w:numPr>
                <w:ilvl w:val="0"/>
                <w:numId w:val="3"/>
              </w:numPr>
              <w:spacing w:before="60" w:after="60"/>
              <w:ind w:left="32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7175">
              <w:rPr>
                <w:rFonts w:ascii="Arial" w:hAnsi="Arial" w:cs="Arial"/>
                <w:sz w:val="20"/>
                <w:szCs w:val="20"/>
              </w:rPr>
              <w:t xml:space="preserve">Atemschutz: </w:t>
            </w:r>
            <w:r w:rsidR="000C7DFF">
              <w:rPr>
                <w:rFonts w:ascii="Arial" w:hAnsi="Arial" w:cs="Arial"/>
                <w:sz w:val="20"/>
                <w:szCs w:val="20"/>
              </w:rPr>
              <w:t>Bei Tätigkeiten, bei denen mit der Freisetzung von Sporen in die Luft zu rechnen ist, sind m</w:t>
            </w:r>
            <w:r w:rsidRPr="00ED7175">
              <w:rPr>
                <w:rFonts w:ascii="Arial" w:hAnsi="Arial" w:cs="Arial"/>
                <w:sz w:val="20"/>
                <w:szCs w:val="20"/>
              </w:rPr>
              <w:t>indestens FFP2-Masken</w:t>
            </w:r>
            <w:r w:rsidR="000C7DFF">
              <w:rPr>
                <w:rFonts w:ascii="Arial" w:hAnsi="Arial" w:cs="Arial"/>
                <w:sz w:val="20"/>
                <w:szCs w:val="20"/>
              </w:rPr>
              <w:t xml:space="preserve"> zu</w:t>
            </w:r>
            <w:r w:rsidRPr="00ED7175">
              <w:rPr>
                <w:rFonts w:ascii="Arial" w:hAnsi="Arial" w:cs="Arial"/>
                <w:sz w:val="20"/>
                <w:szCs w:val="20"/>
              </w:rPr>
              <w:t xml:space="preserve"> tragen. Treten gleichzeitig gasförmige Gefahrstoffe auf, Kombinationsfilter verwenden.</w:t>
            </w:r>
          </w:p>
          <w:p w14:paraId="2781CB3A" w14:textId="50157DBE" w:rsidR="00EC6812" w:rsidRPr="00ED7175" w:rsidRDefault="00EC6812" w:rsidP="00EC6812">
            <w:pPr>
              <w:pStyle w:val="Listenabsatz"/>
              <w:numPr>
                <w:ilvl w:val="0"/>
                <w:numId w:val="3"/>
              </w:numPr>
              <w:spacing w:before="60" w:after="60"/>
              <w:ind w:left="32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7175">
              <w:rPr>
                <w:rFonts w:ascii="Arial" w:hAnsi="Arial" w:cs="Arial"/>
                <w:sz w:val="20"/>
                <w:szCs w:val="20"/>
              </w:rPr>
              <w:t>Handschutz: Schutzhandschuhe aus Gummi oder PVC tragen.</w:t>
            </w:r>
          </w:p>
          <w:p w14:paraId="395E29FE" w14:textId="77777777" w:rsidR="00EC6812" w:rsidRPr="00ED7175" w:rsidRDefault="00EC6812" w:rsidP="00EC6812">
            <w:pPr>
              <w:pStyle w:val="Listenabsatz"/>
              <w:numPr>
                <w:ilvl w:val="0"/>
                <w:numId w:val="3"/>
              </w:numPr>
              <w:spacing w:before="60" w:after="60"/>
              <w:ind w:left="32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7175">
              <w:rPr>
                <w:rFonts w:ascii="Arial" w:hAnsi="Arial" w:cs="Arial"/>
                <w:sz w:val="20"/>
                <w:szCs w:val="20"/>
              </w:rPr>
              <w:t>Hautschutz: Mittel für Hautschutz, -reinigung und -pflege verwenden.</w:t>
            </w:r>
          </w:p>
          <w:p w14:paraId="6C7DB868" w14:textId="77777777" w:rsidR="00EC6812" w:rsidRPr="00ED7175" w:rsidRDefault="00EC6812" w:rsidP="00EC6812">
            <w:pPr>
              <w:pStyle w:val="Listenabsatz"/>
              <w:numPr>
                <w:ilvl w:val="0"/>
                <w:numId w:val="3"/>
              </w:numPr>
              <w:spacing w:before="60" w:after="60"/>
              <w:ind w:left="32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7175">
              <w:rPr>
                <w:rFonts w:ascii="Arial" w:hAnsi="Arial" w:cs="Arial"/>
                <w:sz w:val="20"/>
                <w:szCs w:val="20"/>
              </w:rPr>
              <w:t>Arbeitskleidung: Geschlossene Arbeitskleidung tragen (bei starker Belastung Einmalanzug mit Kapuze, Kategorie 3, Typ 5).</w:t>
            </w:r>
          </w:p>
          <w:p w14:paraId="3B8532C9" w14:textId="77777777" w:rsidR="00EC6812" w:rsidRDefault="00EC6812" w:rsidP="00EC6812">
            <w:pPr>
              <w:pStyle w:val="Listenabsatz"/>
              <w:numPr>
                <w:ilvl w:val="0"/>
                <w:numId w:val="3"/>
              </w:numPr>
              <w:spacing w:before="60" w:after="60"/>
              <w:ind w:left="32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7175">
              <w:rPr>
                <w:rFonts w:ascii="Arial" w:hAnsi="Arial" w:cs="Arial"/>
                <w:sz w:val="20"/>
                <w:szCs w:val="20"/>
              </w:rPr>
              <w:t>Beim Entladen nicht essen, trinken, rauchen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D71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186465" w14:textId="3AAD9CDF" w:rsidR="00EC6812" w:rsidRPr="00ED7175" w:rsidRDefault="00EC6812" w:rsidP="00EC6812">
            <w:pPr>
              <w:pStyle w:val="Listenabsatz"/>
              <w:numPr>
                <w:ilvl w:val="0"/>
                <w:numId w:val="3"/>
              </w:numPr>
              <w:spacing w:before="60" w:after="60"/>
              <w:ind w:left="32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ED7175">
              <w:rPr>
                <w:rFonts w:ascii="Arial" w:hAnsi="Arial" w:cs="Arial"/>
                <w:sz w:val="20"/>
                <w:szCs w:val="20"/>
              </w:rPr>
              <w:t>eine Nahrungs- und Genussmittel am Körper oder im Arbeitsbereich aufbewahren.</w:t>
            </w:r>
          </w:p>
          <w:p w14:paraId="7825D42E" w14:textId="77777777" w:rsidR="00EC6812" w:rsidRDefault="00EC6812" w:rsidP="00EC6812">
            <w:pPr>
              <w:pStyle w:val="Listenabsatz"/>
              <w:numPr>
                <w:ilvl w:val="0"/>
                <w:numId w:val="3"/>
              </w:numPr>
              <w:spacing w:before="60" w:after="60"/>
              <w:ind w:left="32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7175">
              <w:rPr>
                <w:rFonts w:ascii="Arial" w:hAnsi="Arial" w:cs="Arial"/>
                <w:sz w:val="20"/>
                <w:szCs w:val="20"/>
              </w:rPr>
              <w:t xml:space="preserve">Vor dem Betreten von Pausenräumen Hände und Gesicht gründlich waschen, </w:t>
            </w:r>
          </w:p>
          <w:p w14:paraId="35CDB42F" w14:textId="77777777" w:rsidR="00EC6812" w:rsidRDefault="00EC6812" w:rsidP="00EC6812">
            <w:pPr>
              <w:pStyle w:val="Listenabsatz"/>
              <w:numPr>
                <w:ilvl w:val="0"/>
                <w:numId w:val="3"/>
              </w:numPr>
              <w:spacing w:before="60" w:after="60"/>
              <w:ind w:left="32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ED7175">
              <w:rPr>
                <w:rFonts w:ascii="Arial" w:hAnsi="Arial" w:cs="Arial"/>
                <w:sz w:val="20"/>
                <w:szCs w:val="20"/>
              </w:rPr>
              <w:t>erschmutzte Arbeitskleidung getrennt von Privatkleidung aufbewahren. Arbeitskleidung mindestens wöchentlich wechseln. Arbeitskleidung nicht mit nach Hause nehmen.</w:t>
            </w:r>
          </w:p>
          <w:p w14:paraId="4025E659" w14:textId="4E5D2288" w:rsidR="00EC6812" w:rsidRPr="006725BF" w:rsidRDefault="00EC6812" w:rsidP="00EC6812">
            <w:pPr>
              <w:pStyle w:val="Listenabsatz"/>
              <w:numPr>
                <w:ilvl w:val="0"/>
                <w:numId w:val="3"/>
              </w:numPr>
              <w:spacing w:before="60" w:after="60"/>
              <w:ind w:left="32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7175">
              <w:rPr>
                <w:rFonts w:ascii="Arial" w:hAnsi="Arial" w:cs="Arial"/>
                <w:sz w:val="20"/>
                <w:szCs w:val="20"/>
              </w:rPr>
              <w:t>Bei starker Exposition nach Arbeitsende duschen.</w:t>
            </w:r>
          </w:p>
        </w:tc>
        <w:tc>
          <w:tcPr>
            <w:tcW w:w="1216" w:type="dxa"/>
            <w:tcBorders>
              <w:top w:val="nil"/>
              <w:left w:val="single" w:sz="4" w:space="0" w:color="51AE31"/>
              <w:bottom w:val="single" w:sz="48" w:space="0" w:color="51AE31"/>
              <w:right w:val="single" w:sz="48" w:space="0" w:color="51AE31"/>
            </w:tcBorders>
          </w:tcPr>
          <w:p w14:paraId="0902CC43" w14:textId="77777777" w:rsidR="00EC6812" w:rsidRDefault="00EC6812" w:rsidP="00EC68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3C08EA92" wp14:editId="3D1BA7E6">
                  <wp:extent cx="647065" cy="647065"/>
                  <wp:effectExtent l="0" t="0" r="635" b="635"/>
                  <wp:docPr id="4" name="Grafik 4" descr="https://upload.wikimedia.org/wikipedia/commons/thumb/0/0f/ISO_7010_P022.svg/120px-ISO_7010_P02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0/0f/ISO_7010_P022.svg/120px-ISO_7010_P022.svg.pn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993" cy="647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EC1CDE" w14:textId="77777777" w:rsidR="00EC6812" w:rsidRDefault="00EC6812" w:rsidP="00EC68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6904F99F" wp14:editId="7EE92525">
                  <wp:extent cx="647065" cy="647065"/>
                  <wp:effectExtent l="0" t="0" r="635" b="635"/>
                  <wp:docPr id="8" name="Bild 8" descr="https://upload.wikimedia.org/wikipedia/commons/thumb/2/21/ISO_7010_P002.svg/120px-ISO_7010_P00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upload.wikimedia.org/wikipedia/commons/thumb/2/21/ISO_7010_P002.svg/120px-ISO_7010_P002.svg.p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892" cy="65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1C3894" w14:textId="77777777" w:rsidR="00EC6812" w:rsidRPr="006725BF" w:rsidRDefault="00EC6812" w:rsidP="00EC68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72321A" w14:textId="77777777" w:rsidR="001769B0" w:rsidRDefault="001769B0">
      <w:r>
        <w:br w:type="page"/>
      </w:r>
      <w:bookmarkStart w:id="0" w:name="_GoBack"/>
      <w:bookmarkEnd w:id="0"/>
    </w:p>
    <w:tbl>
      <w:tblPr>
        <w:tblStyle w:val="Tabellenraster"/>
        <w:tblW w:w="0" w:type="auto"/>
        <w:jc w:val="center"/>
        <w:tblBorders>
          <w:top w:val="single" w:sz="48" w:space="0" w:color="004994"/>
          <w:left w:val="single" w:sz="48" w:space="0" w:color="004994"/>
          <w:bottom w:val="single" w:sz="48" w:space="0" w:color="004994"/>
          <w:right w:val="single" w:sz="48" w:space="0" w:color="004994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850"/>
        <w:gridCol w:w="2266"/>
        <w:gridCol w:w="4113"/>
        <w:gridCol w:w="1216"/>
      </w:tblGrid>
      <w:tr w:rsidR="00EC6812" w:rsidRPr="00EE40DB" w14:paraId="3162184D" w14:textId="77777777" w:rsidTr="00A011D5">
        <w:trPr>
          <w:jc w:val="center"/>
        </w:trPr>
        <w:tc>
          <w:tcPr>
            <w:tcW w:w="366" w:type="dxa"/>
            <w:tcBorders>
              <w:top w:val="single" w:sz="48" w:space="0" w:color="51AE31"/>
              <w:left w:val="single" w:sz="48" w:space="0" w:color="51AE31"/>
              <w:right w:val="single" w:sz="4" w:space="0" w:color="51AE31"/>
            </w:tcBorders>
            <w:shd w:val="clear" w:color="auto" w:fill="51AE31"/>
          </w:tcPr>
          <w:p w14:paraId="518F7626" w14:textId="1DD834E7" w:rsidR="00EC6812" w:rsidRPr="00EE40DB" w:rsidRDefault="00EC6812" w:rsidP="00EC6812">
            <w:pPr>
              <w:spacing w:before="60" w:after="60"/>
              <w:ind w:right="-111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4.</w:t>
            </w:r>
          </w:p>
        </w:tc>
        <w:tc>
          <w:tcPr>
            <w:tcW w:w="8445" w:type="dxa"/>
            <w:gridSpan w:val="4"/>
            <w:tcBorders>
              <w:top w:val="single" w:sz="48" w:space="0" w:color="51AE31"/>
              <w:left w:val="single" w:sz="4" w:space="0" w:color="51AE31"/>
              <w:right w:val="single" w:sz="48" w:space="0" w:color="51AE31"/>
            </w:tcBorders>
            <w:shd w:val="clear" w:color="auto" w:fill="51AE31"/>
          </w:tcPr>
          <w:p w14:paraId="07B477BC" w14:textId="77777777" w:rsidR="00EC6812" w:rsidRPr="00EE40DB" w:rsidRDefault="00EC6812" w:rsidP="00EC6812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Verhalten im Gefahrenfall</w:t>
            </w:r>
          </w:p>
        </w:tc>
      </w:tr>
      <w:tr w:rsidR="00EC6812" w:rsidRPr="006725BF" w14:paraId="443D8666" w14:textId="77777777" w:rsidTr="001D5A86">
        <w:trPr>
          <w:jc w:val="center"/>
        </w:trPr>
        <w:tc>
          <w:tcPr>
            <w:tcW w:w="1216" w:type="dxa"/>
            <w:gridSpan w:val="2"/>
            <w:tcBorders>
              <w:left w:val="single" w:sz="48" w:space="0" w:color="51AE31"/>
              <w:bottom w:val="single" w:sz="4" w:space="0" w:color="51AE31"/>
              <w:right w:val="single" w:sz="4" w:space="0" w:color="51AE31"/>
            </w:tcBorders>
          </w:tcPr>
          <w:p w14:paraId="1B4B13DF" w14:textId="77777777" w:rsidR="00EC6812" w:rsidRPr="006725BF" w:rsidRDefault="00EC6812" w:rsidP="00EC68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51AE31"/>
              <w:bottom w:val="single" w:sz="4" w:space="0" w:color="51AE31"/>
              <w:right w:val="single" w:sz="4" w:space="0" w:color="51AE31"/>
            </w:tcBorders>
          </w:tcPr>
          <w:p w14:paraId="5E5E1AC6" w14:textId="796F3D8A" w:rsidR="00EC6812" w:rsidRPr="006725BF" w:rsidRDefault="00EC6812" w:rsidP="00EC68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6812">
              <w:rPr>
                <w:rFonts w:ascii="Arial" w:hAnsi="Arial" w:cs="Arial"/>
                <w:sz w:val="20"/>
                <w:szCs w:val="20"/>
              </w:rPr>
              <w:t>Bei Verdacht auf starken Schimmelbefall den Frachtcontainer zunächst ausreichend lüften (nicht technisch). Gegen unbefugtes Betreten sichern.</w:t>
            </w:r>
          </w:p>
        </w:tc>
        <w:tc>
          <w:tcPr>
            <w:tcW w:w="1216" w:type="dxa"/>
            <w:tcBorders>
              <w:left w:val="single" w:sz="4" w:space="0" w:color="51AE31"/>
              <w:bottom w:val="single" w:sz="4" w:space="0" w:color="51AE31"/>
              <w:right w:val="single" w:sz="48" w:space="0" w:color="51AE31"/>
            </w:tcBorders>
          </w:tcPr>
          <w:p w14:paraId="5B36112B" w14:textId="73F26C00" w:rsidR="00EC6812" w:rsidRPr="006725BF" w:rsidRDefault="00EC6812" w:rsidP="00EC68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3626365C" wp14:editId="730032B9">
                  <wp:extent cx="609600" cy="609600"/>
                  <wp:effectExtent l="0" t="0" r="0" b="0"/>
                  <wp:docPr id="15" name="Bild 9" descr="https://upload.wikimedia.org/wikipedia/commons/thumb/0/0b/DIN_4844-2_D-P006.svg/120px-DIN_4844-2_D-P006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0/0b/DIN_4844-2_D-P006.svg/120px-DIN_4844-2_D-P006.svg.pn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812" w:rsidRPr="00EE40DB" w14:paraId="68310B9E" w14:textId="77777777" w:rsidTr="001D5A86">
        <w:trPr>
          <w:jc w:val="center"/>
        </w:trPr>
        <w:tc>
          <w:tcPr>
            <w:tcW w:w="366" w:type="dxa"/>
            <w:tcBorders>
              <w:top w:val="single" w:sz="4" w:space="0" w:color="51AE31"/>
              <w:left w:val="single" w:sz="48" w:space="0" w:color="51AE31"/>
              <w:bottom w:val="single" w:sz="4" w:space="0" w:color="51AE31"/>
              <w:right w:val="single" w:sz="4" w:space="0" w:color="51AE31"/>
            </w:tcBorders>
            <w:shd w:val="clear" w:color="auto" w:fill="51AE31"/>
          </w:tcPr>
          <w:p w14:paraId="0759C07D" w14:textId="77777777" w:rsidR="00EC6812" w:rsidRPr="00EE40DB" w:rsidRDefault="00EC6812" w:rsidP="00EC6812">
            <w:pPr>
              <w:spacing w:before="60" w:after="60"/>
              <w:ind w:right="-111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5.</w:t>
            </w:r>
          </w:p>
        </w:tc>
        <w:tc>
          <w:tcPr>
            <w:tcW w:w="8445" w:type="dxa"/>
            <w:gridSpan w:val="4"/>
            <w:tcBorders>
              <w:top w:val="single" w:sz="4" w:space="0" w:color="51AE31"/>
              <w:left w:val="single" w:sz="4" w:space="0" w:color="51AE31"/>
              <w:bottom w:val="single" w:sz="4" w:space="0" w:color="51AE31"/>
              <w:right w:val="single" w:sz="48" w:space="0" w:color="51AE31"/>
            </w:tcBorders>
            <w:shd w:val="clear" w:color="auto" w:fill="51AE31"/>
          </w:tcPr>
          <w:p w14:paraId="193A2F30" w14:textId="77777777" w:rsidR="00EC6812" w:rsidRPr="00EE40DB" w:rsidRDefault="00EC6812" w:rsidP="00EC6812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Erste Hilfe</w:t>
            </w:r>
          </w:p>
        </w:tc>
      </w:tr>
      <w:tr w:rsidR="00EC6812" w:rsidRPr="006725BF" w14:paraId="0E906061" w14:textId="77777777" w:rsidTr="001D5A86">
        <w:trPr>
          <w:jc w:val="center"/>
        </w:trPr>
        <w:tc>
          <w:tcPr>
            <w:tcW w:w="1216" w:type="dxa"/>
            <w:gridSpan w:val="2"/>
            <w:tcBorders>
              <w:top w:val="single" w:sz="4" w:space="0" w:color="51AE31"/>
              <w:left w:val="single" w:sz="48" w:space="0" w:color="51AE31"/>
              <w:bottom w:val="nil"/>
              <w:right w:val="single" w:sz="4" w:space="0" w:color="51AE31"/>
            </w:tcBorders>
            <w:vAlign w:val="center"/>
          </w:tcPr>
          <w:p w14:paraId="3C979BAB" w14:textId="77777777" w:rsidR="00EC6812" w:rsidRPr="006725BF" w:rsidRDefault="00EC6812" w:rsidP="00EC681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5142FB38" wp14:editId="11AC7A13">
                  <wp:extent cx="641267" cy="641267"/>
                  <wp:effectExtent l="0" t="0" r="6985" b="6985"/>
                  <wp:docPr id="5" name="Bild 5" descr="https://upload.wikimedia.org/wikipedia/commons/thumb/0/0e/ISO_7010_E003_-_First_aid_sign.svg/120px-ISO_7010_E003_-_First_aid_sig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0/0e/ISO_7010_E003_-_First_aid_sign.svg/120px-ISO_7010_E003_-_First_aid_sign.svg.pn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603" cy="644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  <w:tcBorders>
              <w:top w:val="single" w:sz="4" w:space="0" w:color="51AE31"/>
              <w:left w:val="single" w:sz="4" w:space="0" w:color="51AE31"/>
              <w:bottom w:val="nil"/>
              <w:right w:val="single" w:sz="4" w:space="0" w:color="51AE31"/>
            </w:tcBorders>
          </w:tcPr>
          <w:p w14:paraId="3D03E5DD" w14:textId="77777777" w:rsidR="008E29C8" w:rsidRDefault="008E29C8" w:rsidP="008E29C8">
            <w:pPr>
              <w:pStyle w:val="Listenabsatz"/>
              <w:numPr>
                <w:ilvl w:val="0"/>
                <w:numId w:val="3"/>
              </w:numPr>
              <w:spacing w:before="60" w:after="60"/>
              <w:ind w:left="32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E29C8">
              <w:rPr>
                <w:rFonts w:ascii="Arial" w:hAnsi="Arial" w:cs="Arial"/>
                <w:sz w:val="20"/>
                <w:szCs w:val="20"/>
              </w:rPr>
              <w:t xml:space="preserve">Bei Verdacht auf allergische Reaktionen oder bei kurzfristigem Auftreten von akuten Erkrankungszeichen betroffene Personen an die frische Luft bringen. </w:t>
            </w:r>
          </w:p>
          <w:p w14:paraId="14DC0D09" w14:textId="59B983D8" w:rsidR="00EC6812" w:rsidRPr="006725BF" w:rsidRDefault="008E29C8" w:rsidP="008E29C8">
            <w:pPr>
              <w:pStyle w:val="Listenabsatz"/>
              <w:numPr>
                <w:ilvl w:val="0"/>
                <w:numId w:val="3"/>
              </w:numPr>
              <w:spacing w:before="60" w:after="60"/>
              <w:ind w:left="32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E29C8">
              <w:rPr>
                <w:rFonts w:ascii="Arial" w:hAnsi="Arial" w:cs="Arial"/>
                <w:sz w:val="20"/>
                <w:szCs w:val="20"/>
              </w:rPr>
              <w:t>Sofort ärztliches Personal verständigen.</w:t>
            </w:r>
          </w:p>
        </w:tc>
        <w:tc>
          <w:tcPr>
            <w:tcW w:w="1216" w:type="dxa"/>
            <w:tcBorders>
              <w:top w:val="single" w:sz="4" w:space="0" w:color="51AE31"/>
              <w:left w:val="single" w:sz="4" w:space="0" w:color="51AE31"/>
              <w:bottom w:val="nil"/>
              <w:right w:val="single" w:sz="48" w:space="0" w:color="51AE31"/>
            </w:tcBorders>
          </w:tcPr>
          <w:p w14:paraId="58ECC6B8" w14:textId="77777777" w:rsidR="00EC6812" w:rsidRPr="006725BF" w:rsidRDefault="00EC6812" w:rsidP="00EC68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812" w:rsidRPr="00EE40DB" w14:paraId="52BC886D" w14:textId="77777777" w:rsidTr="008E29C8">
        <w:trPr>
          <w:jc w:val="center"/>
        </w:trPr>
        <w:tc>
          <w:tcPr>
            <w:tcW w:w="366" w:type="dxa"/>
            <w:tcBorders>
              <w:top w:val="nil"/>
              <w:left w:val="single" w:sz="48" w:space="0" w:color="51AE31"/>
              <w:right w:val="single" w:sz="4" w:space="0" w:color="51AE31"/>
            </w:tcBorders>
            <w:shd w:val="clear" w:color="auto" w:fill="51AE31"/>
          </w:tcPr>
          <w:p w14:paraId="53CE336B" w14:textId="77777777" w:rsidR="00EC6812" w:rsidRPr="00EE40DB" w:rsidRDefault="00EC6812" w:rsidP="00EC6812">
            <w:pPr>
              <w:spacing w:before="60" w:after="60"/>
              <w:ind w:right="-111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6.</w:t>
            </w:r>
          </w:p>
        </w:tc>
        <w:tc>
          <w:tcPr>
            <w:tcW w:w="8445" w:type="dxa"/>
            <w:gridSpan w:val="4"/>
            <w:tcBorders>
              <w:top w:val="nil"/>
              <w:left w:val="single" w:sz="4" w:space="0" w:color="51AE31"/>
              <w:right w:val="single" w:sz="48" w:space="0" w:color="51AE31"/>
            </w:tcBorders>
            <w:shd w:val="clear" w:color="auto" w:fill="51AE31"/>
          </w:tcPr>
          <w:p w14:paraId="289762F8" w14:textId="77777777" w:rsidR="00EC6812" w:rsidRPr="00EE40DB" w:rsidRDefault="00EC6812" w:rsidP="00EC6812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Sachgerechte Entsorgung</w:t>
            </w:r>
          </w:p>
        </w:tc>
      </w:tr>
      <w:tr w:rsidR="00EC6812" w:rsidRPr="006725BF" w14:paraId="3EEAF4FE" w14:textId="77777777" w:rsidTr="00F9057B">
        <w:trPr>
          <w:jc w:val="center"/>
        </w:trPr>
        <w:tc>
          <w:tcPr>
            <w:tcW w:w="1216" w:type="dxa"/>
            <w:gridSpan w:val="2"/>
            <w:tcBorders>
              <w:left w:val="single" w:sz="48" w:space="0" w:color="51AE31"/>
              <w:bottom w:val="single" w:sz="48" w:space="0" w:color="51AE31"/>
              <w:right w:val="single" w:sz="4" w:space="0" w:color="51AE31"/>
            </w:tcBorders>
          </w:tcPr>
          <w:p w14:paraId="25CAB09D" w14:textId="77777777" w:rsidR="00EC6812" w:rsidRPr="006725BF" w:rsidRDefault="00EC6812" w:rsidP="00EC68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51AE31"/>
              <w:bottom w:val="single" w:sz="48" w:space="0" w:color="51AE31"/>
              <w:right w:val="single" w:sz="4" w:space="0" w:color="51AE31"/>
            </w:tcBorders>
          </w:tcPr>
          <w:p w14:paraId="07C9AAB8" w14:textId="77777777" w:rsidR="00EC6812" w:rsidRDefault="008E29C8" w:rsidP="008E29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29C8">
              <w:rPr>
                <w:rFonts w:ascii="Arial" w:hAnsi="Arial" w:cs="Arial"/>
                <w:sz w:val="20"/>
                <w:szCs w:val="20"/>
              </w:rPr>
              <w:t>Schimmelpilzbelastete Abfälle an einem gut gelüfteten, abgetrennten Betriebsbereich zwischenlagern, ohne dass eine Freisetzung von Schimmelpilzsporen erfolgen kann.</w:t>
            </w:r>
          </w:p>
          <w:p w14:paraId="6BE649E7" w14:textId="2FB79B42" w:rsidR="004E208C" w:rsidRPr="006725BF" w:rsidRDefault="004E208C" w:rsidP="008E29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Entsorgung durch den öffentlichen Abfallentsorger</w:t>
            </w:r>
          </w:p>
        </w:tc>
        <w:tc>
          <w:tcPr>
            <w:tcW w:w="1216" w:type="dxa"/>
            <w:tcBorders>
              <w:left w:val="single" w:sz="4" w:space="0" w:color="51AE31"/>
              <w:bottom w:val="single" w:sz="48" w:space="0" w:color="51AE31"/>
              <w:right w:val="single" w:sz="48" w:space="0" w:color="51AE31"/>
            </w:tcBorders>
          </w:tcPr>
          <w:p w14:paraId="7CAE1F12" w14:textId="77777777" w:rsidR="00EC6812" w:rsidRPr="006725BF" w:rsidRDefault="00EC6812" w:rsidP="00EC68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812" w:rsidRPr="006725BF" w14:paraId="61A5C02C" w14:textId="77777777" w:rsidTr="00F9057B">
        <w:trPr>
          <w:trHeight w:val="29"/>
          <w:jc w:val="center"/>
        </w:trPr>
        <w:tc>
          <w:tcPr>
            <w:tcW w:w="3482" w:type="dxa"/>
            <w:gridSpan w:val="3"/>
            <w:tcBorders>
              <w:top w:val="single" w:sz="48" w:space="0" w:color="51AE31"/>
              <w:left w:val="single" w:sz="48" w:space="0" w:color="51AE31"/>
              <w:bottom w:val="single" w:sz="48" w:space="0" w:color="51AE31"/>
              <w:right w:val="single" w:sz="4" w:space="0" w:color="51AE31"/>
            </w:tcBorders>
          </w:tcPr>
          <w:p w14:paraId="56C58D10" w14:textId="66579420" w:rsidR="00EC6812" w:rsidRPr="006725BF" w:rsidRDefault="00EC6812" w:rsidP="004E208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5329" w:type="dxa"/>
            <w:gridSpan w:val="2"/>
            <w:tcBorders>
              <w:top w:val="single" w:sz="48" w:space="0" w:color="51AE31"/>
              <w:left w:val="single" w:sz="4" w:space="0" w:color="51AE31"/>
              <w:bottom w:val="single" w:sz="48" w:space="0" w:color="51AE31"/>
              <w:right w:val="single" w:sz="48" w:space="0" w:color="51AE31"/>
            </w:tcBorders>
          </w:tcPr>
          <w:p w14:paraId="73C18204" w14:textId="77777777" w:rsidR="00EC6812" w:rsidRPr="006725BF" w:rsidRDefault="00EC6812" w:rsidP="00EC681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Unterschrift:</w:t>
            </w:r>
          </w:p>
        </w:tc>
      </w:tr>
    </w:tbl>
    <w:p w14:paraId="2ECA4767" w14:textId="77777777" w:rsidR="00F4706B" w:rsidRDefault="00F4706B" w:rsidP="00952D74"/>
    <w:sectPr w:rsidR="00F4706B" w:rsidSect="00952D74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01B26"/>
    <w:multiLevelType w:val="hybridMultilevel"/>
    <w:tmpl w:val="834C91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E3287"/>
    <w:multiLevelType w:val="hybridMultilevel"/>
    <w:tmpl w:val="559002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00DC8"/>
    <w:multiLevelType w:val="hybridMultilevel"/>
    <w:tmpl w:val="920C5F76"/>
    <w:lvl w:ilvl="0" w:tplc="57BA068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BF"/>
    <w:rsid w:val="00037C7D"/>
    <w:rsid w:val="000748EC"/>
    <w:rsid w:val="0009220F"/>
    <w:rsid w:val="000C7DFF"/>
    <w:rsid w:val="000E5948"/>
    <w:rsid w:val="001769B0"/>
    <w:rsid w:val="001D5A86"/>
    <w:rsid w:val="001D7FC0"/>
    <w:rsid w:val="001F7A09"/>
    <w:rsid w:val="0047575B"/>
    <w:rsid w:val="0048145A"/>
    <w:rsid w:val="004E208C"/>
    <w:rsid w:val="00510F83"/>
    <w:rsid w:val="00561918"/>
    <w:rsid w:val="005F54C2"/>
    <w:rsid w:val="00635BCE"/>
    <w:rsid w:val="006725BF"/>
    <w:rsid w:val="006D307D"/>
    <w:rsid w:val="007B716F"/>
    <w:rsid w:val="008E1A98"/>
    <w:rsid w:val="008E29C8"/>
    <w:rsid w:val="009170EB"/>
    <w:rsid w:val="009458FB"/>
    <w:rsid w:val="00952D74"/>
    <w:rsid w:val="00986CD4"/>
    <w:rsid w:val="00A011D5"/>
    <w:rsid w:val="00AA1791"/>
    <w:rsid w:val="00AE5A59"/>
    <w:rsid w:val="00BA5619"/>
    <w:rsid w:val="00BA5AAE"/>
    <w:rsid w:val="00BF0D90"/>
    <w:rsid w:val="00BF7482"/>
    <w:rsid w:val="00C30156"/>
    <w:rsid w:val="00CC1E4A"/>
    <w:rsid w:val="00D06A14"/>
    <w:rsid w:val="00D36A11"/>
    <w:rsid w:val="00D72C97"/>
    <w:rsid w:val="00E659C7"/>
    <w:rsid w:val="00EC6812"/>
    <w:rsid w:val="00ED6747"/>
    <w:rsid w:val="00ED7175"/>
    <w:rsid w:val="00EE40DB"/>
    <w:rsid w:val="00F4706B"/>
    <w:rsid w:val="00F9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C1EE"/>
  <w15:chartTrackingRefBased/>
  <w15:docId w15:val="{F62D77CE-2E0F-4E08-9A17-9A1D9D34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7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D307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170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70E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70E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70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70E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7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load.wikimedia.org/wikipedia/commons/8/80/ISO_7010_M016.svg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de.wikipedia.org/wiki/Datei:ISO_7010_P002.svg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hyperlink" Target="https://de.wikipedia.org/wiki/Datei:ISO_7010_M010.svg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e.wikipedia.org/wiki/Datei:ISO_7010_P022.svg" TargetMode="External"/><Relationship Id="rId20" Type="http://schemas.openxmlformats.org/officeDocument/2006/relationships/hyperlink" Target="https://de.wikipedia.org/wiki/Datei:DIN_4844-2_D-P006.sv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e.wikipedia.org/wiki/Datei:ISO_7010_W009.svg" TargetMode="Externa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10" Type="http://schemas.openxmlformats.org/officeDocument/2006/relationships/hyperlink" Target="https://de.wikipedia.org/wiki/Datei:ISO_7010_M009.svg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e.wikipedia.org/wiki/Datei:ISO_7010_M011.svg" TargetMode="External"/><Relationship Id="rId22" Type="http://schemas.openxmlformats.org/officeDocument/2006/relationships/hyperlink" Target="https://de.wikipedia.org/wiki/Datei:ISO_7010_E003_-_First_aid_sign.sv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14ECC-E732-4DE4-AA23-4549DBBF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2881</Characters>
  <Application>Microsoft Office Word</Application>
  <DocSecurity>0</DocSecurity>
  <Lines>99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Musterbetriebsanweisung Schimmelpilzbelastung</vt:lpstr>
    </vt:vector>
  </TitlesOfParts>
  <Company>DGUV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Musterbetriebsanweisung Schimmelpilzbelastung</dc:title>
  <dc:subject/>
  <dc:creator>von Hahn Nadja</dc:creator>
  <cp:keywords/>
  <dc:description/>
  <cp:lastModifiedBy>Haite, Christine</cp:lastModifiedBy>
  <cp:revision>5</cp:revision>
  <dcterms:created xsi:type="dcterms:W3CDTF">2019-11-11T14:23:00Z</dcterms:created>
  <dcterms:modified xsi:type="dcterms:W3CDTF">2019-11-11T14:25:00Z</dcterms:modified>
</cp:coreProperties>
</file>